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307" w:rsidRPr="00E15307" w:rsidRDefault="00E15307" w:rsidP="00E15307">
      <w:pPr>
        <w:shd w:val="clear" w:color="auto" w:fill="FFFFFF"/>
        <w:spacing w:after="0" w:line="240" w:lineRule="auto"/>
        <w:textAlignment w:val="center"/>
        <w:outlineLvl w:val="2"/>
        <w:rPr>
          <w:rFonts w:ascii="inherit" w:eastAsia="Times New Roman" w:hAnsi="inherit" w:cs="Arial"/>
          <w:color w:val="58585B"/>
          <w:sz w:val="27"/>
          <w:szCs w:val="27"/>
          <w:lang w:val="ru-UA" w:eastAsia="ru-UA"/>
        </w:rPr>
      </w:pPr>
      <w:r w:rsidRPr="00E15307">
        <w:rPr>
          <w:rFonts w:ascii="inherit" w:eastAsia="Times New Roman" w:hAnsi="inherit" w:cs="Arial"/>
          <w:color w:val="58585B"/>
          <w:sz w:val="27"/>
          <w:szCs w:val="27"/>
          <w:lang w:val="ru-UA" w:eastAsia="ru-UA"/>
        </w:rPr>
        <w:t>DevOps-MDP-23</w:t>
      </w:r>
    </w:p>
    <w:p w:rsidR="00E15307" w:rsidRPr="00E15307" w:rsidRDefault="00E15307" w:rsidP="00E1530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58585B"/>
          <w:sz w:val="36"/>
          <w:szCs w:val="36"/>
          <w:lang w:val="ru-UA" w:eastAsia="ru-UA"/>
        </w:rPr>
      </w:pPr>
      <w:r w:rsidRPr="00E15307">
        <w:rPr>
          <w:rFonts w:ascii="inherit" w:eastAsia="Times New Roman" w:hAnsi="inherit" w:cs="Arial"/>
          <w:color w:val="58585B"/>
          <w:sz w:val="36"/>
          <w:szCs w:val="36"/>
          <w:lang w:val="ru-UA" w:eastAsia="ru-UA"/>
        </w:rPr>
        <w:t>2.0.1.1: Глава 2: Программируемость, управляемая моделью</w:t>
      </w:r>
    </w:p>
    <w:p w:rsidR="00E15307" w:rsidRPr="00E15307" w:rsidRDefault="00E15307" w:rsidP="00E1530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В этой главе вы познакомитесь с некоторыми основными концепциями сетевого программирования и научитесь программировать сетевое устройство, используя модели устройств YANG и API-интерфейсы RESTCONF и NETCONF. Семинар будет состоять из трех основных частей:</w:t>
      </w:r>
    </w:p>
    <w:p w:rsidR="00E15307" w:rsidRPr="00E15307" w:rsidRDefault="00E15307" w:rsidP="00E1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Программируемость сети</w:t>
      </w:r>
    </w:p>
    <w:p w:rsidR="00E15307" w:rsidRPr="00E15307" w:rsidRDefault="00E15307" w:rsidP="00E1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ТО Модели</w:t>
      </w:r>
    </w:p>
    <w:p w:rsidR="00E15307" w:rsidRPr="00E15307" w:rsidRDefault="00E15307" w:rsidP="00E1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Эксперименты с RESTCONF</w:t>
      </w:r>
    </w:p>
    <w:p w:rsidR="00E15307" w:rsidRPr="00E15307" w:rsidRDefault="00E15307" w:rsidP="00E1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Эксперименты с NETCONF</w:t>
      </w:r>
    </w:p>
    <w:p w:rsidR="00E15307" w:rsidRPr="00E15307" w:rsidRDefault="00E15307" w:rsidP="00E15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Соображения безопасности</w:t>
      </w:r>
    </w:p>
    <w:p w:rsidR="00E15307" w:rsidRPr="00E15307" w:rsidRDefault="00E15307" w:rsidP="00E1530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В конце этого семинара вы сможете:</w:t>
      </w:r>
    </w:p>
    <w:p w:rsidR="00E15307" w:rsidRPr="00E15307" w:rsidRDefault="00E15307" w:rsidP="00E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Объясните концепцию API и важность API </w:t>
      </w:r>
      <w:proofErr w:type="spellStart"/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RESTful</w:t>
      </w:r>
      <w:proofErr w:type="spellEnd"/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для интеграции программного обеспечения.</w:t>
      </w:r>
    </w:p>
    <w:p w:rsidR="00E15307" w:rsidRPr="00E15307" w:rsidRDefault="00E15307" w:rsidP="00E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Объясните, как программируемость сети улучшает управление и автоматизацию сети.</w:t>
      </w:r>
    </w:p>
    <w:p w:rsidR="00E15307" w:rsidRPr="00E15307" w:rsidRDefault="00E15307" w:rsidP="00E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Объясните преимущества использования API-интерфейсов устройств на основе моделей по сравнению с традиционным подходом к автоматизации сети на основе интерфейса командной строки.</w:t>
      </w:r>
    </w:p>
    <w:p w:rsidR="00E15307" w:rsidRPr="00E15307" w:rsidRDefault="00E15307" w:rsidP="00E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Объясните, как модели устройств YANG определяют структуру, синтаксис и правила проверки данных устройства.</w:t>
      </w:r>
    </w:p>
    <w:p w:rsidR="00E15307" w:rsidRPr="00E15307" w:rsidRDefault="00E15307" w:rsidP="00E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Взаимодействуйте с сетевыми устройствами, используя интерфейсы RESTCONF и NETCONF API.</w:t>
      </w:r>
    </w:p>
    <w:p w:rsidR="00234E5D" w:rsidRDefault="00E15307" w:rsidP="00234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Используйте </w:t>
      </w:r>
      <w:proofErr w:type="spellStart"/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Python</w:t>
      </w:r>
      <w:proofErr w:type="spellEnd"/>
      <w:r w:rsidRPr="00E15307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в сочетании с RESTCONF и NETWORK API для получения и обновления конфигурации устройства.</w:t>
      </w:r>
    </w:p>
    <w:p w:rsidR="00234E5D" w:rsidRDefault="00234E5D" w:rsidP="00234E5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85B"/>
          <w:sz w:val="36"/>
          <w:szCs w:val="36"/>
          <w:lang w:val="ru-UA" w:eastAsia="ru-UA"/>
        </w:rPr>
      </w:pPr>
    </w:p>
    <w:p w:rsidR="00234E5D" w:rsidRPr="00234E5D" w:rsidRDefault="00234E5D" w:rsidP="00234E5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85B"/>
          <w:sz w:val="36"/>
          <w:szCs w:val="36"/>
          <w:lang w:val="ru-UA" w:eastAsia="ru-UA"/>
        </w:rPr>
      </w:pPr>
      <w:r w:rsidRPr="00234E5D">
        <w:rPr>
          <w:rFonts w:ascii="Arial" w:eastAsia="Times New Roman" w:hAnsi="Arial" w:cs="Arial"/>
          <w:color w:val="58585B"/>
          <w:sz w:val="36"/>
          <w:szCs w:val="36"/>
          <w:lang w:val="ru-UA" w:eastAsia="ru-UA"/>
        </w:rPr>
        <w:t>2.0.1.2: Требования к компьютеру</w:t>
      </w:r>
    </w:p>
    <w:p w:rsidR="00234E5D" w:rsidRPr="00234E5D" w:rsidRDefault="00234E5D" w:rsidP="00234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34E5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Если вы выполнили</w:t>
      </w:r>
      <w:r>
        <w:rPr>
          <w:rFonts w:ascii="Arial" w:eastAsia="Times New Roman" w:hAnsi="Arial" w:cs="Arial"/>
          <w:color w:val="58585B"/>
          <w:sz w:val="21"/>
          <w:szCs w:val="21"/>
          <w:lang w:val="uk-UA" w:eastAsia="ru-UA"/>
        </w:rPr>
        <w:t xml:space="preserve"> </w:t>
      </w:r>
      <w:hyperlink r:id="rId5" w:tgtFrame="_blank" w:history="1">
        <w:r w:rsidRPr="00234E5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Лабораторная работа — настройка ПК для мастерской</w:t>
        </w:r>
      </w:hyperlink>
      <w:r w:rsidRPr="00234E5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, то ваш компьютер должен быть готов со следующим:</w:t>
      </w:r>
    </w:p>
    <w:p w:rsidR="008C7F9C" w:rsidRPr="008C7F9C" w:rsidRDefault="008C7F9C" w:rsidP="008C7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Python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3</w:t>
      </w:r>
    </w:p>
    <w:p w:rsidR="008C7F9C" w:rsidRPr="008C7F9C" w:rsidRDefault="008C7F9C" w:rsidP="008C7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IDLE</w:t>
      </w:r>
    </w:p>
    <w:p w:rsidR="008C7F9C" w:rsidRPr="008C7F9C" w:rsidRDefault="008C7F9C" w:rsidP="008C7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Installed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Python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modules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: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requests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and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tabulate</w:t>
      </w:r>
      <w:proofErr w:type="spellEnd"/>
    </w:p>
    <w:p w:rsidR="008C7F9C" w:rsidRDefault="008C7F9C" w:rsidP="008C7F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The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Postman</w:t>
      </w:r>
      <w:proofErr w:type="spellEnd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C7F9C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application</w:t>
      </w:r>
      <w:proofErr w:type="spellEnd"/>
    </w:p>
    <w:p w:rsidR="00D32BDD" w:rsidRDefault="00D32BDD" w:rsidP="00D32BD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  <w:r>
        <w:rPr>
          <w:rFonts w:ascii="Arial" w:hAnsi="Arial" w:cs="Arial"/>
          <w:b w:val="0"/>
          <w:bCs w:val="0"/>
          <w:color w:val="58585B"/>
        </w:rPr>
        <w:t>2.0.1.3: Почему мы здесь?</w:t>
      </w:r>
    </w:p>
    <w:p w:rsidR="002F320F" w:rsidRPr="002F320F" w:rsidRDefault="002F320F" w:rsidP="002F320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Сети передачи данных переживают период сбоев по следующим причинам:</w:t>
      </w:r>
    </w:p>
    <w:p w:rsidR="002F320F" w:rsidRPr="002F320F" w:rsidRDefault="002F320F" w:rsidP="002F32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Все становится связанным:</w:t>
      </w: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Интернет вещей, который соединяет миллионы устройств с Интернетом.</w:t>
      </w:r>
    </w:p>
    <w:p w:rsidR="002F320F" w:rsidRPr="002F320F" w:rsidRDefault="002F320F" w:rsidP="002F32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Все становится программным:</w:t>
      </w: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 </w:t>
      </w:r>
      <w:proofErr w:type="spellStart"/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Cisco</w:t>
      </w:r>
      <w:proofErr w:type="spellEnd"/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переопределяет себя как компанию-разработчика программного обеспечения и услуг в дополнение к своей роли лидера в поставках сетевого оборудования.</w:t>
      </w:r>
    </w:p>
    <w:p w:rsidR="002F320F" w:rsidRPr="002F320F" w:rsidRDefault="002F320F" w:rsidP="002F32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Все генерирует данные:</w:t>
      </w: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наряду с переходом к оцифровке повсюду появляются возможности и требования больших данных и аналитики.</w:t>
      </w:r>
    </w:p>
    <w:p w:rsidR="002F320F" w:rsidRPr="002F320F" w:rsidRDefault="002F320F" w:rsidP="002F32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Все можно автоматизировать:</w:t>
      </w: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сеть может стать адаптивной и основанной на намерениях.</w:t>
      </w:r>
    </w:p>
    <w:p w:rsidR="002F320F" w:rsidRPr="002F320F" w:rsidRDefault="002F320F" w:rsidP="002F32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2F320F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Все должно быть защищено:</w:t>
      </w:r>
      <w:r w:rsidRPr="002F320F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 Безопасность должна быть везде, особенно когда к сети подключены миллионы вещей.</w:t>
      </w:r>
    </w:p>
    <w:p w:rsidR="008C7F9C" w:rsidRPr="008C7F9C" w:rsidRDefault="002F320F" w:rsidP="002F32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B"/>
          <w:sz w:val="21"/>
          <w:szCs w:val="21"/>
          <w:lang w:val="ru-RU" w:eastAsia="ru-UA"/>
        </w:rPr>
      </w:pPr>
      <w:r w:rsidRPr="002F320F">
        <w:rPr>
          <w:rFonts w:ascii="Arial" w:eastAsia="Times New Roman" w:hAnsi="Arial" w:cs="Arial"/>
          <w:color w:val="58585B"/>
          <w:sz w:val="21"/>
          <w:szCs w:val="21"/>
          <w:shd w:val="clear" w:color="auto" w:fill="FFFFFF"/>
          <w:lang w:val="ru-UA" w:eastAsia="ru-UA"/>
        </w:rPr>
        <w:lastRenderedPageBreak/>
        <w:t>Вы здесь сегодня, чтобы получить знания и навыки об аспектах программируемости развивающейся сети.</w:t>
      </w:r>
    </w:p>
    <w:p w:rsidR="00817AFD" w:rsidRDefault="00817AFD" w:rsidP="00817AF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  <w:r>
        <w:rPr>
          <w:rFonts w:ascii="Arial" w:hAnsi="Arial" w:cs="Arial"/>
          <w:b w:val="0"/>
          <w:bCs w:val="0"/>
          <w:color w:val="58585B"/>
        </w:rPr>
        <w:t xml:space="preserve">2.0.1.4: Создание отраслевой экосистемы с помощью </w:t>
      </w:r>
      <w:proofErr w:type="spellStart"/>
      <w:r>
        <w:rPr>
          <w:rFonts w:ascii="Arial" w:hAnsi="Arial" w:cs="Arial"/>
          <w:b w:val="0"/>
          <w:bCs w:val="0"/>
          <w:color w:val="58585B"/>
        </w:rPr>
        <w:t>DevNet</w:t>
      </w:r>
      <w:proofErr w:type="spellEnd"/>
    </w:p>
    <w:p w:rsidR="00817AFD" w:rsidRPr="00817AFD" w:rsidRDefault="00817AFD" w:rsidP="00817AF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, ранее известная как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Cisco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Developer's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Network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, — это место, где разработчики могут тестировать программное обеспечение с реальными сетями и программируемыми устройствами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Cisco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. 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предлагает множество изолированных виртуальных сред, которые либо открыты, либо резервируются зарегистрированными пользователями. Кроме того,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предлагает множество учебных курсов и многочасовых курсов, предназначенных для сетевых специалистов, которые изучают сетевое программирование. Программа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Networking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Academy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Program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работает с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, чтобы объединить учащихся и разработчиков в мощную экосистему. Доступ к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бесплатный.</w:t>
      </w:r>
    </w:p>
    <w:p w:rsidR="00817AFD" w:rsidRDefault="00817AFD" w:rsidP="00817AF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Пожалуйста, посетите</w:t>
      </w:r>
      <w:r w:rsidRPr="00817AFD">
        <w:rPr>
          <w:rFonts w:ascii="Arial" w:eastAsia="Times New Roman" w:hAnsi="Arial" w:cs="Arial"/>
          <w:color w:val="58585B"/>
          <w:sz w:val="21"/>
          <w:szCs w:val="21"/>
          <w:lang w:val="ru-RU" w:eastAsia="ru-UA"/>
        </w:rPr>
        <w:t xml:space="preserve"> </w:t>
      </w:r>
      <w:hyperlink r:id="rId6" w:tgtFrame="_blank" w:history="1">
        <w:proofErr w:type="spellStart"/>
        <w:r>
          <w:rPr>
            <w:rStyle w:val="a4"/>
            <w:rFonts w:ascii="Arial" w:hAnsi="Arial" w:cs="Arial"/>
            <w:color w:val="007493"/>
            <w:sz w:val="21"/>
            <w:szCs w:val="21"/>
            <w:bdr w:val="none" w:sz="0" w:space="0" w:color="auto" w:frame="1"/>
            <w:shd w:val="clear" w:color="auto" w:fill="FFFFFF"/>
          </w:rPr>
          <w:t>DevNet</w:t>
        </w:r>
        <w:proofErr w:type="spellEnd"/>
      </w:hyperlink>
      <w:r w:rsidRPr="00817AFD">
        <w:rPr>
          <w:lang w:val="ru-RU"/>
        </w:rPr>
        <w:t xml:space="preserve"> </w:t>
      </w:r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и войдите в систему как пользователь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NetAcad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, чтобы изучить то, что </w:t>
      </w:r>
      <w:proofErr w:type="spellStart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DevNet</w:t>
      </w:r>
      <w:proofErr w:type="spellEnd"/>
      <w:r w:rsidRPr="00817AFD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 xml:space="preserve"> может предложить вам.</w:t>
      </w:r>
    </w:p>
    <w:p w:rsidR="00336191" w:rsidRDefault="00336191" w:rsidP="0033619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  <w:r>
        <w:rPr>
          <w:rFonts w:ascii="Arial" w:hAnsi="Arial" w:cs="Arial"/>
          <w:b w:val="0"/>
          <w:bCs w:val="0"/>
          <w:color w:val="58585B"/>
        </w:rPr>
        <w:t xml:space="preserve">2.1.1.1: </w:t>
      </w:r>
      <w:proofErr w:type="spellStart"/>
      <w:r>
        <w:rPr>
          <w:rFonts w:ascii="Arial" w:hAnsi="Arial" w:cs="Arial"/>
          <w:b w:val="0"/>
          <w:bCs w:val="0"/>
          <w:color w:val="58585B"/>
        </w:rPr>
        <w:t>Control</w:t>
      </w:r>
      <w:proofErr w:type="spellEnd"/>
      <w:r>
        <w:rPr>
          <w:rFonts w:ascii="Arial" w:hAnsi="Arial" w:cs="Arial"/>
          <w:b w:val="0"/>
          <w:bCs w:val="0"/>
          <w:color w:val="58585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58585B"/>
        </w:rPr>
        <w:t>Plane</w:t>
      </w:r>
      <w:proofErr w:type="spellEnd"/>
      <w:r>
        <w:rPr>
          <w:rFonts w:ascii="Arial" w:hAnsi="Arial" w:cs="Arial"/>
          <w:b w:val="0"/>
          <w:bCs w:val="0"/>
          <w:color w:val="58585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58585B"/>
        </w:rPr>
        <w:t>and</w:t>
      </w:r>
      <w:proofErr w:type="spellEnd"/>
      <w:r>
        <w:rPr>
          <w:rFonts w:ascii="Arial" w:hAnsi="Arial" w:cs="Arial"/>
          <w:b w:val="0"/>
          <w:bCs w:val="0"/>
          <w:color w:val="58585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58585B"/>
        </w:rPr>
        <w:t>Data</w:t>
      </w:r>
      <w:proofErr w:type="spellEnd"/>
      <w:r>
        <w:rPr>
          <w:rFonts w:ascii="Arial" w:hAnsi="Arial" w:cs="Arial"/>
          <w:b w:val="0"/>
          <w:bCs w:val="0"/>
          <w:color w:val="58585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58585B"/>
        </w:rPr>
        <w:t>Plane</w:t>
      </w:r>
      <w:proofErr w:type="spellEnd"/>
    </w:p>
    <w:p w:rsidR="00336191" w:rsidRPr="00336191" w:rsidRDefault="00336191" w:rsidP="0033619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336191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С сетевыми устройствами, с которыми мы знакомы, вы можете думать о маршрутизаторе или коммутаторе как об одном устройстве. Однако основные функции этих устройств можно разделить на две плоскости:</w:t>
      </w:r>
    </w:p>
    <w:p w:rsidR="00336191" w:rsidRPr="00336191" w:rsidRDefault="00336191" w:rsidP="003361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>Control</w:t>
      </w:r>
      <w:proofErr w:type="spellEnd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>plane</w:t>
      </w:r>
      <w:proofErr w:type="spellEnd"/>
      <w:r w:rsidRPr="004562C1"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  <w:lang w:val="ru-RU"/>
        </w:rPr>
        <w:t xml:space="preserve"> </w:t>
      </w:r>
      <w:r w:rsidRPr="00336191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— принимает решения о переадресации. Плоскость управления содержит механизмы переадресации маршрутов Уровня 2 и Уровня 3. Информация, отправляемая в плоскость управления, обрабатывается ЦП.</w:t>
      </w:r>
    </w:p>
    <w:p w:rsidR="00336191" w:rsidRPr="00336191" w:rsidRDefault="004562C1" w:rsidP="003361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proofErr w:type="spellStart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>Data</w:t>
      </w:r>
      <w:proofErr w:type="spellEnd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</w:rPr>
        <w:t>plane</w:t>
      </w:r>
      <w:proofErr w:type="spellEnd"/>
      <w:r w:rsidRPr="004562C1">
        <w:rPr>
          <w:rStyle w:val="a5"/>
          <w:rFonts w:ascii="Arial" w:hAnsi="Arial" w:cs="Arial"/>
          <w:color w:val="58585B"/>
          <w:sz w:val="21"/>
          <w:szCs w:val="21"/>
          <w:shd w:val="clear" w:color="auto" w:fill="FFFFFF"/>
          <w:lang w:val="ru-RU"/>
        </w:rPr>
        <w:t xml:space="preserve"> </w:t>
      </w:r>
      <w:r w:rsidR="00336191" w:rsidRPr="00336191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— также называемая плоскостью пересылки, эта плоскость используется для пересылки потоков трафика. Маршрутизаторы и коммутаторы используют информацию из плоскости управления для перенаправления входящего трафика через соответствующий выходной интерфейс. </w:t>
      </w:r>
    </w:p>
    <w:p w:rsidR="00336191" w:rsidRPr="00336191" w:rsidRDefault="00336191" w:rsidP="0033619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336191"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  <w:t>Разделяя плоскость управления и плоскость данных, сетевые программисты могут централизовать информацию, которую устройства используют для принятия решений о пересылке и выполнения других функций.</w:t>
      </w:r>
    </w:p>
    <w:p w:rsidR="008178F3" w:rsidRDefault="008178F3" w:rsidP="008178F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  <w:r w:rsidRPr="008178F3">
        <w:rPr>
          <w:rFonts w:ascii="Arial" w:hAnsi="Arial" w:cs="Arial"/>
          <w:b w:val="0"/>
          <w:bCs w:val="0"/>
          <w:color w:val="58585B"/>
        </w:rPr>
        <w:t>2.1.1.2: Программируемые интерфейсы API для сети</w:t>
      </w:r>
    </w:p>
    <w:p w:rsidR="008178F3" w:rsidRPr="008178F3" w:rsidRDefault="008178F3" w:rsidP="008178F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</w:p>
    <w:p w:rsidR="008178F3" w:rsidRDefault="008178F3" w:rsidP="008178F3">
      <w:pPr>
        <w:rPr>
          <w:rFonts w:ascii="Times New Roman" w:hAnsi="Times New Roman"/>
        </w:rPr>
      </w:pP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В программно-определяемых архитектурах контроллер SDN обеспечивает уровень абстракции поверх физической сети, упрощая настройку, обслуживание и устранение неполадок. Сам контроллер обычно поставляется со встроенными функциями, которые сразу помогают сетевым администраторам. Кроме того, контроллеры предоставляют интерфейс </w:t>
      </w:r>
      <w:proofErr w:type="spellStart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Northbound</w:t>
      </w:r>
      <w:proofErr w:type="spellEnd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RESTful</w:t>
      </w:r>
      <w:proofErr w:type="spellEnd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 API, который позволяет разработчикам создавать свои собственные приложения и функции поверх уровня абстракции. Такие приложения могут расширить встроенную функциональность контроллера или решить конкретные бизнес-требования.</w:t>
      </w:r>
    </w:p>
    <w:p w:rsidR="008178F3" w:rsidRDefault="008178F3" w:rsidP="008178F3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58585B"/>
          <w:sz w:val="21"/>
          <w:szCs w:val="21"/>
        </w:rPr>
      </w:pPr>
      <w:r>
        <w:rPr>
          <w:rFonts w:ascii="Arial" w:hAnsi="Arial" w:cs="Arial"/>
          <w:color w:val="58585B"/>
          <w:sz w:val="21"/>
          <w:szCs w:val="21"/>
        </w:rPr>
        <w:t>На южной стороне контроллер использует различные протоколы для связи с сетевыми устройствами. Распространенными южными протоколами являются SSH, SNMP, а также появляющиеся новые протоколы, управляемые моделями, такие как RESTCONF и NETCONF.</w:t>
      </w:r>
    </w:p>
    <w:p w:rsidR="00336191" w:rsidRDefault="008178F3" w:rsidP="00817AFD">
      <w:pPr>
        <w:shd w:val="clear" w:color="auto" w:fill="FFFFFF"/>
        <w:spacing w:before="300" w:after="300" w:line="240" w:lineRule="auto"/>
        <w:rPr>
          <w:rFonts w:ascii="Arial" w:hAnsi="Arial" w:cs="Arial"/>
          <w:color w:val="58585B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На этом семинаре вы узнаете больше о таких протоколах, как RESTCONF и NETCONF, а также о моделях YANG, чтобы создать свои собственные простые примеры сетевой </w:t>
      </w: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lastRenderedPageBreak/>
        <w:t xml:space="preserve">автоматизации с использованием повторно используемых сценариев </w:t>
      </w:r>
      <w:proofErr w:type="spellStart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Python</w:t>
      </w:r>
      <w:proofErr w:type="spellEnd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 и других инструментов.</w:t>
      </w:r>
    </w:p>
    <w:p w:rsidR="00D1498D" w:rsidRDefault="00D1498D" w:rsidP="00D1498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8585B"/>
        </w:rPr>
      </w:pPr>
      <w:r>
        <w:rPr>
          <w:rFonts w:ascii="Arial" w:hAnsi="Arial" w:cs="Arial"/>
          <w:b w:val="0"/>
          <w:bCs w:val="0"/>
          <w:color w:val="58585B"/>
        </w:rPr>
        <w:t xml:space="preserve">Смотреть задания и записи лабораторных работ 2.1.1.3: </w:t>
      </w:r>
      <w:proofErr w:type="spellStart"/>
      <w:r>
        <w:rPr>
          <w:rFonts w:ascii="Arial" w:hAnsi="Arial" w:cs="Arial"/>
          <w:b w:val="0"/>
          <w:bCs w:val="0"/>
          <w:color w:val="58585B"/>
        </w:rPr>
        <w:t>Lab</w:t>
      </w:r>
      <w:proofErr w:type="spellEnd"/>
      <w:r>
        <w:rPr>
          <w:rFonts w:ascii="Arial" w:hAnsi="Arial" w:cs="Arial"/>
          <w:b w:val="0"/>
          <w:bCs w:val="0"/>
          <w:color w:val="58585B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58585B"/>
        </w:rPr>
        <w:t>activities</w:t>
      </w:r>
      <w:proofErr w:type="spellEnd"/>
    </w:p>
    <w:p w:rsidR="00D1498D" w:rsidRDefault="00D1498D" w:rsidP="00D1498D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58585B"/>
          <w:sz w:val="21"/>
          <w:szCs w:val="21"/>
        </w:rPr>
      </w:pPr>
      <w:r>
        <w:rPr>
          <w:rFonts w:ascii="Arial" w:hAnsi="Arial" w:cs="Arial"/>
          <w:color w:val="58585B"/>
          <w:sz w:val="21"/>
          <w:szCs w:val="21"/>
        </w:rPr>
        <w:t xml:space="preserve">Семинар предназначен для проведения с использованием слайдов </w:t>
      </w:r>
      <w:proofErr w:type="spellStart"/>
      <w:r>
        <w:rPr>
          <w:rFonts w:ascii="Arial" w:hAnsi="Arial" w:cs="Arial"/>
          <w:color w:val="58585B"/>
          <w:sz w:val="21"/>
          <w:szCs w:val="21"/>
        </w:rPr>
        <w:t>PowerPoint</w:t>
      </w:r>
      <w:proofErr w:type="spellEnd"/>
      <w:r>
        <w:rPr>
          <w:rFonts w:ascii="Arial" w:hAnsi="Arial" w:cs="Arial"/>
          <w:color w:val="58585B"/>
          <w:sz w:val="21"/>
          <w:szCs w:val="21"/>
        </w:rPr>
        <w:t xml:space="preserve"> инструктора, чтобы обеспечить фоновый контекст для 10 практических занятий в лаборатории:</w:t>
      </w:r>
    </w:p>
    <w:p w:rsidR="00D1498D" w:rsidRPr="00D1498D" w:rsidRDefault="00D1498D" w:rsidP="00D1498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7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Скачать CSR1000v</w:t>
        </w:r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8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1.0.1.2 Лабораторная работа — настройка ПК для мастерской</w:t>
        </w:r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9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2.1 Лабораторная работа — Настройка лабораторной среды</w:t>
        </w:r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0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2.2 Лабораторная работа — CLI-автоматизация с помощью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с использованием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netmiko</w:t>
        </w:r>
        <w:proofErr w:type="spellEnd"/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1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2.3 Лабораторная работа. Изучение моделей YANG с помощью инструмента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pyang</w:t>
        </w:r>
        <w:proofErr w:type="spellEnd"/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2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2.4 Лабораторная работа — RESTCONF с </w:t>
        </w:r>
        <w:hyperlink r:id="rId13" w:tgtFrame="_blank" w:history="1">
          <w:r>
            <w:rPr>
              <w:rStyle w:val="a4"/>
              <w:rFonts w:ascii="Arial" w:hAnsi="Arial" w:cs="Arial"/>
              <w:color w:val="007493"/>
              <w:sz w:val="21"/>
              <w:szCs w:val="21"/>
              <w:bdr w:val="none" w:sz="0" w:space="0" w:color="auto" w:frame="1"/>
              <w:shd w:val="clear" w:color="auto" w:fill="FFFFFF"/>
            </w:rPr>
            <w:t>Postman</w:t>
          </w:r>
        </w:hyperlink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4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2.5 Лабораторная работа — RESTCONF с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Python</w:t>
        </w:r>
        <w:proofErr w:type="spellEnd"/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5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2.6 Лабораторная работа — </w:t>
        </w:r>
        <w:hyperlink r:id="rId16" w:tgtFrame="_blank" w:history="1">
          <w:r>
            <w:rPr>
              <w:rStyle w:val="a4"/>
              <w:rFonts w:ascii="Arial" w:hAnsi="Arial" w:cs="Arial"/>
              <w:color w:val="007493"/>
              <w:sz w:val="21"/>
              <w:szCs w:val="21"/>
              <w:bdr w:val="none" w:sz="0" w:space="0" w:color="auto" w:frame="1"/>
              <w:shd w:val="clear" w:color="auto" w:fill="FFFFFF"/>
            </w:rPr>
            <w:t>raw NETCONF</w:t>
          </w:r>
        </w:hyperlink>
      </w:hyperlink>
    </w:p>
    <w:p w:rsidR="000F2364" w:rsidRPr="00D1498D" w:rsidRDefault="000F2364" w:rsidP="000F23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7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2.7 Лабораторная работа — Возможности списка NETCONF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wPython</w:t>
        </w:r>
        <w:proofErr w:type="spellEnd"/>
      </w:hyperlink>
    </w:p>
    <w:p w:rsidR="000F2364" w:rsidRDefault="000F2364" w:rsidP="00026509">
      <w:pPr>
        <w:numPr>
          <w:ilvl w:val="0"/>
          <w:numId w:val="7"/>
        </w:numPr>
        <w:shd w:val="clear" w:color="auto" w:fill="FFFFFF"/>
        <w:spacing w:before="300" w:beforeAutospacing="1" w:after="3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8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2.8 Лабораторная работа — Конфигурация устройства NETCONF wPython</w:t>
        </w:r>
      </w:hyperlink>
    </w:p>
    <w:p w:rsidR="000F2364" w:rsidRDefault="000F2364" w:rsidP="00026509">
      <w:pPr>
        <w:numPr>
          <w:ilvl w:val="0"/>
          <w:numId w:val="7"/>
        </w:numPr>
        <w:shd w:val="clear" w:color="auto" w:fill="FFFFFF"/>
        <w:spacing w:before="300" w:beforeAutospacing="1" w:after="300" w:afterAutospacing="1" w:line="240" w:lineRule="auto"/>
        <w:ind w:left="0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hyperlink r:id="rId19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2.9 Лабораторная работа — NETCONF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wPython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получает рабочие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данные</w:t>
        </w:r>
      </w:hyperlink>
      <w:proofErr w:type="spellEnd"/>
    </w:p>
    <w:p w:rsidR="00D1498D" w:rsidRPr="00D1498D" w:rsidRDefault="00D1498D" w:rsidP="000F2364">
      <w:pPr>
        <w:shd w:val="clear" w:color="auto" w:fill="FFFFFF"/>
        <w:spacing w:before="300" w:beforeAutospacing="1" w:after="300" w:afterAutospacing="1" w:line="240" w:lineRule="auto"/>
        <w:rPr>
          <w:rFonts w:ascii="Arial" w:eastAsia="Times New Roman" w:hAnsi="Arial" w:cs="Arial"/>
          <w:color w:val="58585B"/>
          <w:sz w:val="21"/>
          <w:szCs w:val="21"/>
          <w:lang w:val="ru-UA" w:eastAsia="ru-UA"/>
        </w:rPr>
      </w:pPr>
      <w:r w:rsidRPr="00D1498D">
        <w:rPr>
          <w:rFonts w:ascii="Arial" w:eastAsia="Times New Roman" w:hAnsi="Arial" w:cs="Arial"/>
          <w:b/>
          <w:bCs/>
          <w:color w:val="58585B"/>
          <w:sz w:val="21"/>
          <w:szCs w:val="21"/>
          <w:lang w:val="ru-UA" w:eastAsia="ru-UA"/>
        </w:rPr>
        <w:t>Записи лабораторных работ:</w:t>
      </w:r>
    </w:p>
    <w:p w:rsidR="00E1210B" w:rsidRPr="00E1210B" w:rsidRDefault="00D1498D" w:rsidP="00D1498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7493"/>
          <w:sz w:val="21"/>
          <w:szCs w:val="21"/>
          <w:u w:val="single"/>
          <w:bdr w:val="none" w:sz="0" w:space="0" w:color="auto" w:frame="1"/>
          <w:lang w:val="ru-UA" w:eastAsia="ru-UA"/>
        </w:rPr>
      </w:pPr>
      <w:hyperlink r:id="rId20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2.2 Лабораторная работа — CLI-автоматизация с помощью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с использованием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netmiko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br/>
        </w:r>
      </w:hyperlink>
    </w:p>
    <w:p w:rsidR="00D1498D" w:rsidRPr="00D1498D" w:rsidRDefault="00D1498D" w:rsidP="00D1498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7493"/>
          <w:sz w:val="21"/>
          <w:szCs w:val="21"/>
          <w:u w:val="single"/>
          <w:bdr w:val="none" w:sz="0" w:space="0" w:color="auto" w:frame="1"/>
          <w:lang w:val="ru-UA" w:eastAsia="ru-UA"/>
        </w:rPr>
      </w:pPr>
      <w:hyperlink r:id="rId21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2.3 / 2.4 Лабораторная работа Изучение моделей YANG с помощью инструмента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pyang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/ RESTCONF с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Postman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br/>
        </w:r>
      </w:hyperlink>
      <w:bookmarkStart w:id="0" w:name="_GoBack"/>
      <w:bookmarkEnd w:id="0"/>
    </w:p>
    <w:p w:rsidR="00D1498D" w:rsidRPr="00D1498D" w:rsidRDefault="00D1498D" w:rsidP="00D1498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7493"/>
          <w:sz w:val="21"/>
          <w:szCs w:val="21"/>
          <w:u w:val="single"/>
          <w:bdr w:val="none" w:sz="0" w:space="0" w:color="auto" w:frame="1"/>
          <w:lang w:val="ru-UA" w:eastAsia="ru-UA"/>
        </w:rPr>
      </w:pPr>
      <w:hyperlink r:id="rId22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2.5 Лабораторная работа — RESTCONE с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Python</w:t>
        </w:r>
        <w:proofErr w:type="spellEnd"/>
      </w:hyperlink>
    </w:p>
    <w:p w:rsidR="00234E5D" w:rsidRPr="00E1210B" w:rsidRDefault="00D1498D" w:rsidP="00E1210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7493"/>
          <w:sz w:val="21"/>
          <w:szCs w:val="21"/>
          <w:u w:val="single"/>
          <w:bdr w:val="none" w:sz="0" w:space="0" w:color="auto" w:frame="1"/>
          <w:lang w:val="ru-UA" w:eastAsia="ru-UA"/>
        </w:rPr>
      </w:pPr>
      <w:hyperlink r:id="rId23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2.6 / 2.7 Лабораторная работа — </w:t>
        </w:r>
        <w:hyperlink r:id="rId24" w:tgtFrame="_blank" w:history="1">
          <w:r w:rsidR="000F2364" w:rsidRPr="00E1210B">
            <w:rPr>
              <w:rFonts w:eastAsia="Times New Roman"/>
              <w:lang w:val="ru-UA" w:eastAsia="ru-UA"/>
            </w:rPr>
            <w:t>raw NETCONF</w:t>
          </w:r>
        </w:hyperlink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/ NETCONF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wPython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br/>
        </w:r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br/>
        </w:r>
      </w:hyperlink>
      <w:hyperlink r:id="rId25" w:tgtFrame="_blank" w:history="1"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2.8 / 2.9 Лабораторная работа — NETCONF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wPython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Device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Configuration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/ NETCONF </w:t>
        </w:r>
        <w:proofErr w:type="spellStart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wPython</w:t>
        </w:r>
        <w:proofErr w:type="spellEnd"/>
        <w:r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</w:t>
        </w:r>
        <w:r w:rsidR="000F2364" w:rsidRPr="00D1498D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t>получает рабочие данные</w:t>
        </w:r>
        <w:r w:rsidRPr="00E1210B">
          <w:rPr>
            <w:rFonts w:ascii="Arial" w:eastAsia="Times New Roman" w:hAnsi="Arial" w:cs="Arial"/>
            <w:color w:val="007493"/>
            <w:sz w:val="21"/>
            <w:szCs w:val="21"/>
            <w:u w:val="single"/>
            <w:bdr w:val="none" w:sz="0" w:space="0" w:color="auto" w:frame="1"/>
            <w:lang w:val="ru-UA" w:eastAsia="ru-UA"/>
          </w:rPr>
          <w:br/>
        </w:r>
      </w:hyperlink>
    </w:p>
    <w:sectPr w:rsidR="00234E5D" w:rsidRPr="00E1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E6286"/>
    <w:multiLevelType w:val="multilevel"/>
    <w:tmpl w:val="FE1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33DAE"/>
    <w:multiLevelType w:val="multilevel"/>
    <w:tmpl w:val="0FB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23481"/>
    <w:multiLevelType w:val="multilevel"/>
    <w:tmpl w:val="09F2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C3D02"/>
    <w:multiLevelType w:val="multilevel"/>
    <w:tmpl w:val="651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61070"/>
    <w:multiLevelType w:val="multilevel"/>
    <w:tmpl w:val="9D7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61540"/>
    <w:multiLevelType w:val="multilevel"/>
    <w:tmpl w:val="CF84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304CA"/>
    <w:multiLevelType w:val="multilevel"/>
    <w:tmpl w:val="EBA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48"/>
    <w:rsid w:val="00073EE5"/>
    <w:rsid w:val="000F2364"/>
    <w:rsid w:val="00234E5D"/>
    <w:rsid w:val="002F320F"/>
    <w:rsid w:val="00336191"/>
    <w:rsid w:val="004562C1"/>
    <w:rsid w:val="00521048"/>
    <w:rsid w:val="008178F3"/>
    <w:rsid w:val="00817AFD"/>
    <w:rsid w:val="008C7F9C"/>
    <w:rsid w:val="00D1498D"/>
    <w:rsid w:val="00D32BDD"/>
    <w:rsid w:val="00E1210B"/>
    <w:rsid w:val="00E1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817"/>
  <w15:chartTrackingRefBased/>
  <w15:docId w15:val="{FC909ED6-4150-456E-882B-85F67702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paragraph" w:styleId="3">
    <w:name w:val="heading 3"/>
    <w:basedOn w:val="a"/>
    <w:link w:val="30"/>
    <w:uiPriority w:val="9"/>
    <w:qFormat/>
    <w:rsid w:val="00E15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307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E15307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E1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Hyperlink"/>
    <w:basedOn w:val="a0"/>
    <w:uiPriority w:val="99"/>
    <w:semiHidden/>
    <w:unhideWhenUsed/>
    <w:rsid w:val="00234E5D"/>
    <w:rPr>
      <w:color w:val="0000FF"/>
      <w:u w:val="single"/>
    </w:rPr>
  </w:style>
  <w:style w:type="character" w:styleId="a5">
    <w:name w:val="Strong"/>
    <w:basedOn w:val="a0"/>
    <w:uiPriority w:val="22"/>
    <w:qFormat/>
    <w:rsid w:val="002F3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313633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9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netacad.com/pluginfile.php/96774410/mod_page/content/29/1.0.1.2%20Lab%20-%20PC%20Setup%20for%20Workshop.pdf" TargetMode="External"/><Relationship Id="rId13" Type="http://schemas.openxmlformats.org/officeDocument/2006/relationships/hyperlink" Target="https://lms.netacad.com/pluginfile.php/96774410/mod_page/content/29/2.4%20Lab%20-%20RESTCONF%20with%20Postman.pdf" TargetMode="External"/><Relationship Id="rId18" Type="http://schemas.openxmlformats.org/officeDocument/2006/relationships/hyperlink" Target="https://lms.netacad.com/pluginfile.php/96774410/mod_page/content/29/2.8%20Lab%20-%20NETCONF%20wPython%20Device%20Configuration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KqaY6tUk68s" TargetMode="External"/><Relationship Id="rId7" Type="http://schemas.openxmlformats.org/officeDocument/2006/relationships/hyperlink" Target="https://edu-cisco.org/docs/DevOps-MDP/DevOps-MDP.zip" TargetMode="External"/><Relationship Id="rId12" Type="http://schemas.openxmlformats.org/officeDocument/2006/relationships/hyperlink" Target="https://lms.netacad.com/pluginfile.php/96774410/mod_page/content/29/2.4%20Lab%20-%20RESTCONF%20with%20Postman.pdf" TargetMode="External"/><Relationship Id="rId17" Type="http://schemas.openxmlformats.org/officeDocument/2006/relationships/hyperlink" Target="https://lms.netacad.com/pluginfile.php/96774410/mod_page/content/29/2.7%20Lab%20-%20NETCONF%20wPython%20List%20Capabilities.pdf" TargetMode="External"/><Relationship Id="rId25" Type="http://schemas.openxmlformats.org/officeDocument/2006/relationships/hyperlink" Target="https://youtu.be/F3nQ03rzb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netacad.com/pluginfile.php/96774410/mod_page/content/29/2.6%20Lab%20-%20raw%20NETCONF.pdf" TargetMode="External"/><Relationship Id="rId20" Type="http://schemas.openxmlformats.org/officeDocument/2006/relationships/hyperlink" Target="https://youtu.be/S7uvgWT9g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vnet.cisco.com/" TargetMode="External"/><Relationship Id="rId11" Type="http://schemas.openxmlformats.org/officeDocument/2006/relationships/hyperlink" Target="https://lms.netacad.com/pluginfile.php/96774410/mod_page/content/29/2.3%20Lab%20-%20Explore%20YANG%20models%20using%20the%20pyang%20tool.pdf" TargetMode="External"/><Relationship Id="rId24" Type="http://schemas.openxmlformats.org/officeDocument/2006/relationships/hyperlink" Target="https://lms.netacad.com/pluginfile.php/96774410/mod_page/content/29/2.6%20Lab%20-%20raw%20NETCONF.pdf" TargetMode="External"/><Relationship Id="rId5" Type="http://schemas.openxmlformats.org/officeDocument/2006/relationships/hyperlink" Target="https://lms.netacad.com/pluginfile.php/92432420/mod_page/content/8/1.0.1.2%20Lab%20-%20PC%20Setup%20for%20Workshop.pdf?time=1587494284821" TargetMode="External"/><Relationship Id="rId15" Type="http://schemas.openxmlformats.org/officeDocument/2006/relationships/hyperlink" Target="https://lms.netacad.com/pluginfile.php/96774410/mod_page/content/29/2.6%20Lab%20-%20raw%20NETCONF.pdf" TargetMode="External"/><Relationship Id="rId23" Type="http://schemas.openxmlformats.org/officeDocument/2006/relationships/hyperlink" Target="https://youtu.be/5R9o5v5pylo" TargetMode="External"/><Relationship Id="rId10" Type="http://schemas.openxmlformats.org/officeDocument/2006/relationships/hyperlink" Target="https://lms.netacad.com/pluginfile.php/96774410/mod_page/content/29/2.2%20Lab%20-%20CLI%20Automation%20with%20Python%20using%20netmiko.pdf" TargetMode="External"/><Relationship Id="rId19" Type="http://schemas.openxmlformats.org/officeDocument/2006/relationships/hyperlink" Target="https://lms.netacad.com/pluginfile.php/96774410/mod_page/content/29/2.9%20Lab%20-%20NETCONF%20wPython%20Get%20Operational%20Da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netacad.com/pluginfile.php/96774410/mod_page/content/29/2.1%20Lab%20-%20Setting%20Up%20the%20Lab%20Environment.pdf" TargetMode="External"/><Relationship Id="rId14" Type="http://schemas.openxmlformats.org/officeDocument/2006/relationships/hyperlink" Target="https://lms.netacad.com/pluginfile.php/96774410/mod_page/content/29/2.5%20Lab%20-%20RESTCONF%20with%20Python.pdf" TargetMode="External"/><Relationship Id="rId22" Type="http://schemas.openxmlformats.org/officeDocument/2006/relationships/hyperlink" Target="https://youtu.be/XQ99w_0wiZ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Кочубей</dc:creator>
  <cp:keywords/>
  <dc:description/>
  <cp:lastModifiedBy>Анатолий Кочубей</cp:lastModifiedBy>
  <cp:revision>14</cp:revision>
  <dcterms:created xsi:type="dcterms:W3CDTF">2022-07-04T10:59:00Z</dcterms:created>
  <dcterms:modified xsi:type="dcterms:W3CDTF">2022-07-04T18:31:00Z</dcterms:modified>
</cp:coreProperties>
</file>